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4"/>
        <w:bidi w:val="0"/>
        <w:rPr/>
      </w:pPr>
      <w:r>
        <w:rPr/>
        <w:t>登記すべき事項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「商号」合同会社</w:t>
      </w:r>
      <w:r>
        <w:rPr>
          <w:rFonts w:ascii="Courier" w:hAnsi="Courier"/>
          <w:sz w:val="26"/>
          <w:szCs w:val="26"/>
        </w:rPr>
        <w:t xml:space="preserve">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「本店」栃木県足利市・・・</w:t>
      </w:r>
      <w:r>
        <w:rPr>
          <w:rFonts w:ascii="Courier" w:hAnsi="Courier"/>
          <w:sz w:val="26"/>
          <w:szCs w:val="26"/>
        </w:rPr>
        <w:t xml:space="preserve">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「公告をする方法」官報に掲載してする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zh-CN" w:eastAsia="zh-CN"/>
        </w:rPr>
        <w:t>「目的」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1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飲食店及び喫茶店の経営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2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土木工事及び建築工事の設計、施工、請負及びに監理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3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広告代理業及び各種の宣伝に関する業務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4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企業戦略の立案、企業革新、企業情報システムの構築及び</w:t>
      </w:r>
      <w:r>
        <w:rPr>
          <w:rFonts w:ascii="Courier" w:hAnsi="Courier"/>
          <w:sz w:val="26"/>
          <w:szCs w:val="26"/>
          <w:lang w:val="en-US"/>
        </w:rPr>
        <w:t>M&amp;A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に関する支援業務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5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不動産の売買、賃貸借、管理、仲介、保有並びに運用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6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賃貸別荘、貸ビル、旅館、ホテルその他の宿泊施設の経営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7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経営コンサルティング業務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8</w:t>
      </w:r>
      <w:r>
        <w:rPr>
          <w:rFonts w:ascii="Courier" w:hAnsi="Courier"/>
          <w:sz w:val="26"/>
          <w:szCs w:val="26"/>
        </w:rPr>
        <w:t xml:space="preserve">  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コンピューターのソフトウエア及びハードウエアの企画、研究、開発、設計、製造、販売、保守、リース、賃貸及び輸出入並びにそれらに関するコンサルティング業務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9</w:t>
      </w:r>
      <w:r>
        <w:rPr>
          <w:rFonts w:ascii="Courier" w:hAnsi="Courier"/>
          <w:sz w:val="26"/>
          <w:szCs w:val="26"/>
        </w:rPr>
        <w:t xml:space="preserve"> </w:t>
      </w:r>
      <w:r>
        <w:rPr>
          <w:rFonts w:ascii="Courier" w:hAnsi="Courier"/>
          <w:sz w:val="26"/>
          <w:szCs w:val="26"/>
          <w:lang w:val="en-US"/>
        </w:rPr>
        <w:t>EC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（電子商取引）サイト、その他各種ウェブサイトの企画、制作、販売、配信、運営及び管理</w:t>
      </w:r>
      <w:r>
        <w:rPr>
          <w:rFonts w:ascii="Courier" w:hAnsi="Courier"/>
          <w:sz w:val="26"/>
          <w:szCs w:val="26"/>
        </w:rPr>
        <w:t xml:space="preserve">                                            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Courier" w:hAnsi="Courier"/>
          <w:sz w:val="26"/>
          <w:szCs w:val="26"/>
          <w:lang w:val="en-US"/>
        </w:rPr>
        <w:t>10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前各号に附帯する一切の事業</w:t>
      </w:r>
      <w:r>
        <w:rPr>
          <w:rFonts w:ascii="Courier" w:hAnsi="Courier"/>
          <w:sz w:val="26"/>
          <w:szCs w:val="26"/>
        </w:rPr>
        <w:t xml:space="preserve">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「資本金の額」金</w:t>
      </w:r>
      <w:r>
        <w:rPr>
          <w:rFonts w:ascii="Courier" w:hAnsi="Courier" w:cs="Arial Unicode MS" w:eastAsia="Arial Unicode MS"/>
          <w:b w:val="false"/>
          <w:bCs w:val="false"/>
          <w:i w:val="false"/>
          <w:iCs w:val="false"/>
          <w:sz w:val="26"/>
          <w:szCs w:val="26"/>
          <w:lang w:val="en-US" w:eastAsia="ja-JP"/>
        </w:rPr>
        <w:t>　　</w:t>
      </w: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円</w:t>
      </w:r>
      <w:r>
        <w:rPr>
          <w:rFonts w:ascii="Courier" w:hAnsi="Courier"/>
          <w:sz w:val="26"/>
          <w:szCs w:val="26"/>
        </w:rPr>
        <w:t xml:space="preserve">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「社員に関する事項」</w:t>
      </w:r>
      <w:r>
        <w:rPr>
          <w:rFonts w:ascii="Courier" w:hAnsi="Courier"/>
          <w:sz w:val="26"/>
          <w:szCs w:val="26"/>
        </w:rPr>
        <w:t xml:space="preserve">  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zh-TW" w:eastAsia="zh-TW"/>
        </w:rPr>
        <w:t>「資格」業務執行社員</w:t>
      </w:r>
      <w:r>
        <w:rPr>
          <w:rFonts w:ascii="Courier" w:hAnsi="Courier"/>
          <w:sz w:val="26"/>
          <w:szCs w:val="26"/>
        </w:rPr>
        <w:t xml:space="preserve">        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「氏名」　　　　</w:t>
      </w:r>
      <w:r>
        <w:rPr>
          <w:rFonts w:ascii="Courier" w:hAnsi="Courier"/>
          <w:sz w:val="26"/>
          <w:szCs w:val="26"/>
        </w:rPr>
        <w:t xml:space="preserve">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「社員に関する事項」</w:t>
      </w:r>
      <w:r>
        <w:rPr>
          <w:rFonts w:ascii="Courier" w:hAnsi="Courier"/>
          <w:sz w:val="26"/>
          <w:szCs w:val="26"/>
        </w:rPr>
        <w:t xml:space="preserve">  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「資格」代表社員</w:t>
      </w:r>
      <w:r>
        <w:rPr>
          <w:rFonts w:ascii="Courier" w:hAnsi="Courier"/>
          <w:sz w:val="26"/>
          <w:szCs w:val="26"/>
        </w:rPr>
        <w:t xml:space="preserve">    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>
          <w:rFonts w:ascii="Courier" w:hAnsi="Courier" w:eastAsia="Courier" w:cs="Courier"/>
          <w:sz w:val="26"/>
          <w:szCs w:val="26"/>
        </w:rPr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「住所」栃木県足利市</w:t>
      </w:r>
      <w:r>
        <w:rPr>
          <w:rFonts w:ascii="Courier" w:hAnsi="Courier"/>
          <w:sz w:val="26"/>
          <w:szCs w:val="26"/>
        </w:rPr>
        <w:t xml:space="preserve">                                                  </w:t>
      </w:r>
    </w:p>
    <w:p>
      <w:pPr>
        <w:pStyle w:val="Style15"/>
        <w:bidi w:val="0"/>
        <w:spacing w:lineRule="auto" w:line="240" w:before="0" w:after="0"/>
        <w:ind w:left="0" w:right="0" w:hanging="0"/>
        <w:jc w:val="left"/>
        <w:rPr/>
      </w:pPr>
      <w:r>
        <w:rPr>
          <w:rFonts w:ascii="Arial Unicode MS" w:hAnsi="Arial Unicode MS" w:cs="Arial Unicode MS" w:eastAsia="Arial Unicode MS"/>
          <w:b w:val="false"/>
          <w:bCs w:val="false"/>
          <w:i w:val="false"/>
          <w:iCs w:val="false"/>
          <w:sz w:val="26"/>
          <w:szCs w:val="26"/>
          <w:lang w:val="ja-JP" w:eastAsia="ja-JP"/>
        </w:rPr>
        <w:t>「登記記録に関する事項」設立</w:t>
      </w:r>
      <w:r>
        <w:rPr>
          <w:rFonts w:ascii="Courier" w:hAnsi="Courier"/>
          <w:sz w:val="26"/>
          <w:szCs w:val="26"/>
        </w:rPr>
        <w:t xml:space="preserve">   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134" w:footer="85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Unicode MS">
    <w:charset w:val="01"/>
    <w:family w:val="roman"/>
    <w:pitch w:val="variable"/>
  </w:font>
  <w:font w:name="Courier">
    <w:altName w:val="Courier New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en-US" w:eastAsia="ja-JP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auto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en-US" w:eastAsia="en-US" w:bidi="ar-SA"/>
    </w:rPr>
  </w:style>
  <w:style w:type="character" w:styleId="DefaultParagraphFont" w:default="1">
    <w:name w:val="Default Paragraph Font"/>
    <w:qFormat/>
    <w:rPr/>
  </w:style>
  <w:style w:type="character" w:styleId="InternetLink">
    <w:name w:val="Hyperlink"/>
    <w:rPr>
      <w:u w:val="single" w:color="FFFFFF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体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Style14">
    <w:name w:val="本文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 Unicode MS" w:hAnsi="Arial Unicode MS" w:eastAsia="ヒラギノ角ゴ ProN W3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FFFFFF"/>
      <w:shd w:fill="auto" w:val="clear"/>
      <w:vertAlign w:val="baseline"/>
      <w:lang w:val="ja-JP" w:eastAsia="ja-JP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e15">
    <w:name w:val="デフォルト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88" w:beforeAutospacing="0" w:before="160" w:afterAutospacing="0" w:after="0"/>
      <w:ind w:left="0" w:right="0" w:hanging="0"/>
      <w:jc w:val="left"/>
    </w:pPr>
    <w:rPr>
      <w:rFonts w:ascii="Arial Unicode MS" w:hAnsi="Arial Unicode MS" w:eastAsia="ヒラギノ角ゴ ProN W3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ja-JP" w:eastAsia="ja-JP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LibreOffice/7.5.3.2$MacOSX_X86_64 LibreOffice_project/9f56dff12ba03b9acd7730a5a481eea045e468f3</Application>
  <AppVersion>15.0000</AppVersion>
  <Pages>1</Pages>
  <Words>415</Words>
  <Characters>419</Characters>
  <CharactersWithSpaces>796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ja-JP</dc:language>
  <cp:lastModifiedBy/>
  <dcterms:modified xsi:type="dcterms:W3CDTF">2024-12-22T13:17:30Z</dcterms:modified>
  <cp:revision>1</cp:revision>
  <dc:subject/>
  <dc:title/>
</cp:coreProperties>
</file>